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A8581" w14:textId="77777777" w:rsidR="00742168" w:rsidRDefault="007E4291">
      <w:pPr>
        <w:pStyle w:val="Heading1"/>
        <w:spacing w:before="39"/>
        <w:ind w:left="120"/>
      </w:pPr>
      <w:r>
        <w:t>Frequently</w:t>
      </w:r>
      <w:r>
        <w:rPr>
          <w:spacing w:val="-4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Exterior</w:t>
      </w:r>
      <w:r>
        <w:rPr>
          <w:spacing w:val="-6"/>
        </w:rPr>
        <w:t xml:space="preserve"> </w:t>
      </w:r>
      <w:r>
        <w:t>Maintenance</w:t>
      </w:r>
    </w:p>
    <w:p w14:paraId="4BD09FD9" w14:textId="77777777" w:rsidR="00742168" w:rsidRDefault="00742168">
      <w:pPr>
        <w:pStyle w:val="BodyText"/>
        <w:rPr>
          <w:b/>
        </w:rPr>
      </w:pPr>
    </w:p>
    <w:p w14:paraId="1D911696" w14:textId="77777777" w:rsidR="00742168" w:rsidRDefault="007E4291">
      <w:pPr>
        <w:ind w:left="120"/>
        <w:jc w:val="both"/>
        <w:rPr>
          <w:b/>
          <w:sz w:val="24"/>
        </w:rPr>
      </w:pPr>
      <w:r>
        <w:rPr>
          <w:b/>
          <w:sz w:val="24"/>
        </w:rPr>
        <w:t xml:space="preserve">Q:      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Exterior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Maintenance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Code work?</w:t>
      </w:r>
    </w:p>
    <w:p w14:paraId="621C284B" w14:textId="545412E6" w:rsidR="00742168" w:rsidRDefault="007E4291">
      <w:pPr>
        <w:pStyle w:val="BodyText"/>
        <w:ind w:left="120" w:right="297"/>
        <w:jc w:val="both"/>
      </w:pPr>
      <w:r>
        <w:t xml:space="preserve">A:   </w:t>
      </w:r>
      <w:r>
        <w:rPr>
          <w:spacing w:val="1"/>
        </w:rPr>
        <w:t xml:space="preserve"> </w:t>
      </w:r>
      <w:r w:rsidR="008A5819">
        <w:rPr>
          <w:spacing w:val="1"/>
        </w:rPr>
        <w:t xml:space="preserve">Through </w:t>
      </w:r>
      <w:r>
        <w:t xml:space="preserve">the Exterior Maintenance </w:t>
      </w:r>
      <w:r w:rsidR="008A5819">
        <w:t>and Code Enforcement Division our inspectors provide   both</w:t>
      </w:r>
      <w:r>
        <w:t xml:space="preserve"> inspection and enforcement of the</w:t>
      </w:r>
      <w:r>
        <w:rPr>
          <w:spacing w:val="-52"/>
        </w:rPr>
        <w:t xml:space="preserve"> </w:t>
      </w:r>
      <w:r>
        <w:t xml:space="preserve">Exterior Maintenance Code. When a property is found to be in violation, one of </w:t>
      </w:r>
      <w:r w:rsidR="00016AA1">
        <w:t>our inspectors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attempt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communication, telephone</w:t>
      </w:r>
      <w:r w:rsidR="008A5819">
        <w:t>,</w:t>
      </w:r>
      <w:r>
        <w:t xml:space="preserve"> letter</w:t>
      </w:r>
      <w:r w:rsidR="008A5819">
        <w:t>, or inspection report</w:t>
      </w:r>
      <w:r>
        <w:t>.</w:t>
      </w:r>
      <w:r>
        <w:rPr>
          <w:spacing w:val="1"/>
        </w:rPr>
        <w:t xml:space="preserve"> </w:t>
      </w:r>
      <w:r>
        <w:t>The purpose of this contact is both to inform the property</w:t>
      </w:r>
      <w:r>
        <w:rPr>
          <w:spacing w:val="1"/>
        </w:rPr>
        <w:t xml:space="preserve"> </w:t>
      </w:r>
      <w:r>
        <w:t xml:space="preserve">owner of the violation and to set a timeframe </w:t>
      </w:r>
      <w:r w:rsidR="001218FC">
        <w:t xml:space="preserve">for </w:t>
      </w:r>
      <w:r>
        <w:t>repairing the violation.</w:t>
      </w:r>
      <w:r>
        <w:rPr>
          <w:spacing w:val="1"/>
        </w:rPr>
        <w:t xml:space="preserve"> </w:t>
      </w:r>
      <w:r>
        <w:t>Should the exterior</w:t>
      </w:r>
      <w:r>
        <w:rPr>
          <w:spacing w:val="1"/>
        </w:rPr>
        <w:t xml:space="preserve"> </w:t>
      </w:r>
      <w:r>
        <w:t>maintenance violation not be repaired, it is possible to issue a criminal citation against the</w:t>
      </w:r>
      <w:r>
        <w:rPr>
          <w:spacing w:val="1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owner.</w:t>
      </w:r>
    </w:p>
    <w:p w14:paraId="6D42C11A" w14:textId="77777777" w:rsidR="00742168" w:rsidRDefault="00742168">
      <w:pPr>
        <w:pStyle w:val="BodyText"/>
      </w:pPr>
    </w:p>
    <w:p w14:paraId="34F6E5F3" w14:textId="77777777" w:rsidR="00742168" w:rsidRDefault="007E4291">
      <w:pPr>
        <w:pStyle w:val="Heading1"/>
        <w:spacing w:before="1"/>
        <w:ind w:left="120"/>
      </w:pPr>
      <w:r>
        <w:t xml:space="preserve">Q:      </w:t>
      </w:r>
      <w:r>
        <w:rPr>
          <w:spacing w:val="4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exterior</w:t>
      </w:r>
      <w:r>
        <w:rPr>
          <w:spacing w:val="-3"/>
        </w:rPr>
        <w:t xml:space="preserve"> </w:t>
      </w:r>
      <w:r>
        <w:t>maintenance?</w:t>
      </w:r>
    </w:p>
    <w:p w14:paraId="7EE07D81" w14:textId="77777777" w:rsidR="00742168" w:rsidRDefault="007E4291">
      <w:pPr>
        <w:pStyle w:val="BodyText"/>
        <w:ind w:left="120" w:right="296"/>
        <w:jc w:val="both"/>
      </w:pPr>
      <w:r>
        <w:t xml:space="preserve">A:      </w:t>
      </w:r>
      <w:r>
        <w:rPr>
          <w:spacing w:val="1"/>
        </w:rPr>
        <w:t xml:space="preserve"> </w:t>
      </w:r>
      <w:r>
        <w:t>The owner of the property</w:t>
      </w:r>
      <w:r>
        <w:rPr>
          <w:spacing w:val="54"/>
        </w:rPr>
        <w:t xml:space="preserve"> </w:t>
      </w:r>
      <w:r>
        <w:t>is responsible for</w:t>
      </w:r>
      <w:r>
        <w:rPr>
          <w:spacing w:val="54"/>
        </w:rPr>
        <w:t xml:space="preserve"> </w:t>
      </w:r>
      <w:r>
        <w:t>keeping the property</w:t>
      </w:r>
      <w:r>
        <w:rPr>
          <w:spacing w:val="54"/>
        </w:rPr>
        <w:t xml:space="preserve"> </w:t>
      </w:r>
      <w:r>
        <w:t>in compliance with</w:t>
      </w:r>
      <w:r>
        <w:rPr>
          <w:spacing w:val="1"/>
        </w:rPr>
        <w:t xml:space="preserve"> </w:t>
      </w:r>
      <w:r>
        <w:t>the Exterior Maintenance Code.</w:t>
      </w:r>
      <w:r>
        <w:rPr>
          <w:spacing w:val="1"/>
        </w:rPr>
        <w:t xml:space="preserve"> </w:t>
      </w:r>
      <w:r>
        <w:t>However, both the owner and any adult residing on the</w:t>
      </w:r>
      <w:r>
        <w:rPr>
          <w:spacing w:val="1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 yard</w:t>
      </w:r>
      <w:r>
        <w:rPr>
          <w:spacing w:val="-2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up.</w:t>
      </w:r>
    </w:p>
    <w:p w14:paraId="053BC317" w14:textId="77777777" w:rsidR="00742168" w:rsidRDefault="00742168">
      <w:pPr>
        <w:pStyle w:val="BodyText"/>
        <w:spacing w:before="11"/>
        <w:rPr>
          <w:sz w:val="23"/>
        </w:rPr>
      </w:pPr>
    </w:p>
    <w:p w14:paraId="60B7FB55" w14:textId="77777777" w:rsidR="00742168" w:rsidRDefault="007E4291">
      <w:pPr>
        <w:pStyle w:val="Heading1"/>
        <w:ind w:left="120"/>
      </w:pPr>
      <w:r>
        <w:t xml:space="preserve">Q:      </w:t>
      </w:r>
      <w:r>
        <w:rPr>
          <w:spacing w:val="46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peeling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flaking</w:t>
      </w:r>
      <w:r>
        <w:rPr>
          <w:spacing w:val="-1"/>
        </w:rPr>
        <w:t xml:space="preserve"> </w:t>
      </w:r>
      <w:r>
        <w:t>paint</w:t>
      </w:r>
      <w:r>
        <w:rPr>
          <w:spacing w:val="-2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violation?</w:t>
      </w:r>
    </w:p>
    <w:p w14:paraId="0D31CBA4" w14:textId="77777777" w:rsidR="00742168" w:rsidRDefault="007E4291">
      <w:pPr>
        <w:pStyle w:val="BodyText"/>
        <w:spacing w:before="1"/>
        <w:ind w:left="120" w:right="298"/>
        <w:jc w:val="both"/>
      </w:pPr>
      <w:r>
        <w:t xml:space="preserve">A:   </w:t>
      </w:r>
      <w:r>
        <w:rPr>
          <w:spacing w:val="1"/>
        </w:rPr>
        <w:t xml:space="preserve"> </w:t>
      </w:r>
      <w:r>
        <w:t>All exterior surfaces have to be coated with paint or stain to prevent deterioration.</w:t>
      </w:r>
      <w:r>
        <w:rPr>
          <w:spacing w:val="54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spot that is bare, peeling, flaking and the like must be painted or stained.</w:t>
      </w:r>
      <w:r>
        <w:rPr>
          <w:spacing w:val="1"/>
        </w:rPr>
        <w:t xml:space="preserve"> </w:t>
      </w:r>
      <w:r>
        <w:t>This is commonly</w:t>
      </w:r>
      <w:r>
        <w:rPr>
          <w:spacing w:val="1"/>
        </w:rPr>
        <w:t xml:space="preserve"> </w:t>
      </w:r>
      <w:r>
        <w:t>referred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spot</w:t>
      </w:r>
      <w:r>
        <w:rPr>
          <w:spacing w:val="9"/>
        </w:rPr>
        <w:t xml:space="preserve"> </w:t>
      </w:r>
      <w:r>
        <w:t>repair.</w:t>
      </w:r>
      <w:r>
        <w:rPr>
          <w:spacing w:val="16"/>
        </w:rPr>
        <w:t xml:space="preserve"> </w:t>
      </w:r>
      <w:r>
        <w:t>However,</w:t>
      </w:r>
      <w:r>
        <w:rPr>
          <w:spacing w:val="8"/>
        </w:rPr>
        <w:t xml:space="preserve"> </w:t>
      </w:r>
      <w:r>
        <w:t>when</w:t>
      </w:r>
      <w:r>
        <w:rPr>
          <w:spacing w:val="7"/>
        </w:rPr>
        <w:t xml:space="preserve"> </w:t>
      </w:r>
      <w:r>
        <w:t>15%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exterior</w:t>
      </w:r>
      <w:r>
        <w:rPr>
          <w:spacing w:val="8"/>
        </w:rPr>
        <w:t xml:space="preserve"> </w:t>
      </w:r>
      <w:r>
        <w:t>wall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wall</w:t>
      </w:r>
      <w:r>
        <w:rPr>
          <w:spacing w:val="8"/>
        </w:rPr>
        <w:t xml:space="preserve"> </w:t>
      </w:r>
      <w:r>
        <w:t>segment</w:t>
      </w:r>
      <w:r>
        <w:rPr>
          <w:spacing w:val="-52"/>
        </w:rPr>
        <w:t xml:space="preserve"> </w:t>
      </w:r>
      <w:r>
        <w:t>is bare, peeling, flaking, pitted, corroded, unclean or otherwise deteriorated, the entire wall</w:t>
      </w:r>
      <w:r>
        <w:rPr>
          <w:spacing w:val="1"/>
        </w:rPr>
        <w:t xml:space="preserve"> </w:t>
      </w:r>
      <w:r>
        <w:t>(both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15%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deteriorated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85%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deteriorated)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repainted.</w:t>
      </w:r>
    </w:p>
    <w:p w14:paraId="4A5E0B4C" w14:textId="77777777" w:rsidR="00742168" w:rsidRDefault="00742168">
      <w:pPr>
        <w:pStyle w:val="BodyText"/>
        <w:spacing w:before="11"/>
        <w:rPr>
          <w:sz w:val="23"/>
        </w:rPr>
      </w:pPr>
    </w:p>
    <w:p w14:paraId="14E44FB5" w14:textId="77777777" w:rsidR="00742168" w:rsidRDefault="007E4291">
      <w:pPr>
        <w:pStyle w:val="Heading1"/>
      </w:pPr>
      <w:r>
        <w:t xml:space="preserve">Q:       </w:t>
      </w:r>
      <w:r>
        <w:rPr>
          <w:spacing w:val="46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 repair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replace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roof?</w:t>
      </w:r>
    </w:p>
    <w:p w14:paraId="15D29837" w14:textId="77777777" w:rsidR="00742168" w:rsidRDefault="007E4291">
      <w:pPr>
        <w:pStyle w:val="BodyText"/>
        <w:spacing w:before="1"/>
        <w:ind w:left="120" w:right="298"/>
        <w:jc w:val="both"/>
      </w:pPr>
      <w:r>
        <w:t xml:space="preserve">A:    </w:t>
      </w:r>
      <w:r>
        <w:rPr>
          <w:spacing w:val="1"/>
        </w:rPr>
        <w:t xml:space="preserve"> </w:t>
      </w:r>
      <w:r>
        <w:t>Individual shingles that are loose or missing must be replaced. However, when 25% 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shingles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missing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deteriorated,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roof</w:t>
      </w:r>
      <w:r>
        <w:rPr>
          <w:spacing w:val="1"/>
        </w:rPr>
        <w:t xml:space="preserve"> </w:t>
      </w:r>
      <w:r>
        <w:t>(both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deteriorated and the 75% that is not deteriorated) must be replaced. In addition, roofs must be</w:t>
      </w:r>
      <w:r>
        <w:rPr>
          <w:spacing w:val="1"/>
        </w:rPr>
        <w:t xml:space="preserve"> </w:t>
      </w:r>
      <w:r>
        <w:t>kept clear of debris, including moss and mildew. All gutters must be properly attached, kept in</w:t>
      </w:r>
      <w:r>
        <w:rPr>
          <w:spacing w:val="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order and</w:t>
      </w:r>
      <w:r>
        <w:rPr>
          <w:spacing w:val="-1"/>
        </w:rPr>
        <w:t xml:space="preserve"> </w:t>
      </w:r>
      <w:r>
        <w:t>free from rust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corrosion.</w:t>
      </w:r>
    </w:p>
    <w:p w14:paraId="4B263811" w14:textId="77777777" w:rsidR="00742168" w:rsidRDefault="00742168">
      <w:pPr>
        <w:pStyle w:val="BodyText"/>
        <w:spacing w:before="11"/>
        <w:rPr>
          <w:sz w:val="23"/>
        </w:rPr>
      </w:pPr>
    </w:p>
    <w:p w14:paraId="1441C5F6" w14:textId="77777777" w:rsidR="00742168" w:rsidRDefault="007E4291">
      <w:pPr>
        <w:pStyle w:val="Heading1"/>
        <w:ind w:left="120"/>
      </w:pPr>
      <w:r>
        <w:t xml:space="preserve">Q:      </w:t>
      </w:r>
      <w:r>
        <w:rPr>
          <w:spacing w:val="47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 for</w:t>
      </w:r>
      <w:r>
        <w:rPr>
          <w:spacing w:val="-2"/>
        </w:rPr>
        <w:t xml:space="preserve"> </w:t>
      </w:r>
      <w:r>
        <w:t>gutters?</w:t>
      </w:r>
    </w:p>
    <w:p w14:paraId="3A54236B" w14:textId="77777777" w:rsidR="00742168" w:rsidRDefault="007E4291">
      <w:pPr>
        <w:pStyle w:val="BodyText"/>
        <w:spacing w:before="1"/>
        <w:ind w:left="119" w:right="297"/>
        <w:jc w:val="both"/>
      </w:pPr>
      <w:r>
        <w:t xml:space="preserve">A:       </w:t>
      </w:r>
      <w:r>
        <w:rPr>
          <w:spacing w:val="1"/>
        </w:rPr>
        <w:t xml:space="preserve"> </w:t>
      </w:r>
      <w:r>
        <w:t>Any structure within the City having gutters and/or downspouts shall have the gutters</w:t>
      </w:r>
      <w:r>
        <w:rPr>
          <w:spacing w:val="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downspouts</w:t>
      </w:r>
      <w:r>
        <w:rPr>
          <w:spacing w:val="31"/>
        </w:rPr>
        <w:t xml:space="preserve"> </w:t>
      </w:r>
      <w:r>
        <w:t>properly</w:t>
      </w:r>
      <w:r>
        <w:rPr>
          <w:spacing w:val="31"/>
        </w:rPr>
        <w:t xml:space="preserve"> </w:t>
      </w:r>
      <w:r>
        <w:t>mounted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t>structure,</w:t>
      </w:r>
      <w:r>
        <w:rPr>
          <w:spacing w:val="30"/>
        </w:rPr>
        <w:t xml:space="preserve"> </w:t>
      </w:r>
      <w:r>
        <w:t>maintained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good</w:t>
      </w:r>
      <w:r>
        <w:rPr>
          <w:spacing w:val="30"/>
        </w:rPr>
        <w:t xml:space="preserve"> </w:t>
      </w:r>
      <w:r>
        <w:t>working</w:t>
      </w:r>
      <w:r>
        <w:rPr>
          <w:spacing w:val="30"/>
        </w:rPr>
        <w:t xml:space="preserve"> </w:t>
      </w:r>
      <w:r>
        <w:t>condition</w:t>
      </w:r>
      <w:r>
        <w:rPr>
          <w:spacing w:val="-51"/>
        </w:rPr>
        <w:t xml:space="preserve"> </w:t>
      </w:r>
      <w:r>
        <w:t>and kept free of exterior rust and corrosion.</w:t>
      </w:r>
      <w:r>
        <w:rPr>
          <w:spacing w:val="1"/>
        </w:rPr>
        <w:t xml:space="preserve"> </w:t>
      </w:r>
      <w:r>
        <w:t>If a gutter has plants growing in it or is full of</w:t>
      </w:r>
      <w:r>
        <w:rPr>
          <w:spacing w:val="1"/>
        </w:rPr>
        <w:t xml:space="preserve"> </w:t>
      </w:r>
      <w:r>
        <w:t>leaves, storm water is not able to flow through the gutter to the downspout and as a result the</w:t>
      </w:r>
      <w:r>
        <w:rPr>
          <w:spacing w:val="1"/>
        </w:rPr>
        <w:t xml:space="preserve"> </w:t>
      </w:r>
      <w:r>
        <w:t>gutter is not in good working order.</w:t>
      </w:r>
      <w:r>
        <w:rPr>
          <w:spacing w:val="1"/>
        </w:rPr>
        <w:t xml:space="preserve"> </w:t>
      </w:r>
      <w:r>
        <w:t>When the weather turns cold, this storm water trapped in</w:t>
      </w:r>
      <w:r>
        <w:rPr>
          <w:spacing w:val="1"/>
        </w:rPr>
        <w:t xml:space="preserve"> </w:t>
      </w:r>
      <w:r>
        <w:t>gutters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freeze and</w:t>
      </w:r>
      <w:r>
        <w:rPr>
          <w:spacing w:val="-1"/>
        </w:rPr>
        <w:t xml:space="preserve"> </w:t>
      </w:r>
      <w:r>
        <w:t>cause damage.</w:t>
      </w:r>
    </w:p>
    <w:p w14:paraId="48DF8A6D" w14:textId="77777777" w:rsidR="00742168" w:rsidRDefault="00742168">
      <w:pPr>
        <w:pStyle w:val="BodyText"/>
        <w:spacing w:before="11"/>
        <w:rPr>
          <w:sz w:val="23"/>
        </w:rPr>
      </w:pPr>
    </w:p>
    <w:p w14:paraId="42CE472C" w14:textId="77777777" w:rsidR="00742168" w:rsidRDefault="007E4291">
      <w:pPr>
        <w:pStyle w:val="BodyText"/>
        <w:ind w:left="119" w:right="297"/>
        <w:jc w:val="both"/>
      </w:pPr>
      <w:r>
        <w:t>Also, during the winter months, ice freezes and thaws along the roofline and often times heavy</w:t>
      </w:r>
      <w:r>
        <w:rPr>
          <w:spacing w:val="1"/>
        </w:rPr>
        <w:t xml:space="preserve"> </w:t>
      </w:r>
      <w:r>
        <w:t>ice jams rest on top of gutters.</w:t>
      </w:r>
      <w:r>
        <w:rPr>
          <w:spacing w:val="54"/>
        </w:rPr>
        <w:t xml:space="preserve"> </w:t>
      </w:r>
      <w:r>
        <w:t>If gutters are not securely mounted to your home, these ice</w:t>
      </w:r>
      <w:r>
        <w:rPr>
          <w:spacing w:val="1"/>
        </w:rPr>
        <w:t xml:space="preserve"> </w:t>
      </w:r>
      <w:r>
        <w:t>jams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gutters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pull away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home and/or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ground.</w:t>
      </w:r>
    </w:p>
    <w:p w14:paraId="7E8D3913" w14:textId="77777777" w:rsidR="00742168" w:rsidRDefault="00742168">
      <w:pPr>
        <w:pStyle w:val="BodyText"/>
        <w:spacing w:before="1"/>
      </w:pPr>
    </w:p>
    <w:p w14:paraId="0AD382CB" w14:textId="77777777" w:rsidR="00742168" w:rsidRDefault="007E4291">
      <w:pPr>
        <w:pStyle w:val="BodyText"/>
        <w:ind w:left="119" w:right="298"/>
        <w:jc w:val="both"/>
      </w:pPr>
      <w:r>
        <w:t>For minor gutter repairs no permit is necessary, but if you are replacing a gutter in its entirety, a</w:t>
      </w:r>
      <w:r>
        <w:rPr>
          <w:spacing w:val="-52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permit is</w:t>
      </w:r>
      <w:r>
        <w:rPr>
          <w:spacing w:val="-1"/>
        </w:rPr>
        <w:t xml:space="preserve"> </w:t>
      </w:r>
      <w:r>
        <w:t>necessary.</w:t>
      </w:r>
    </w:p>
    <w:p w14:paraId="6F4D6702" w14:textId="77777777" w:rsidR="00742168" w:rsidRDefault="00742168">
      <w:pPr>
        <w:jc w:val="both"/>
        <w:sectPr w:rsidR="00742168">
          <w:type w:val="continuous"/>
          <w:pgSz w:w="12240" w:h="15840"/>
          <w:pgMar w:top="860" w:right="1500" w:bottom="280" w:left="960" w:header="720" w:footer="720" w:gutter="0"/>
          <w:cols w:space="720"/>
        </w:sectPr>
      </w:pPr>
    </w:p>
    <w:p w14:paraId="07759996" w14:textId="77777777" w:rsidR="00742168" w:rsidRDefault="007E4291">
      <w:pPr>
        <w:pStyle w:val="Heading1"/>
        <w:spacing w:before="32"/>
        <w:ind w:left="120"/>
      </w:pPr>
      <w:bookmarkStart w:id="0" w:name="0BQ:_How_high_can_grass_get_before_I_nee"/>
      <w:bookmarkEnd w:id="0"/>
      <w:r>
        <w:lastRenderedPageBreak/>
        <w:t xml:space="preserve">Q:       </w:t>
      </w:r>
      <w:r>
        <w:rPr>
          <w:spacing w:val="5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grass get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 cut</w:t>
      </w:r>
      <w:r>
        <w:rPr>
          <w:spacing w:val="-1"/>
        </w:rPr>
        <w:t xml:space="preserve"> </w:t>
      </w:r>
      <w:r>
        <w:t>it?</w:t>
      </w:r>
    </w:p>
    <w:p w14:paraId="4591CBA9" w14:textId="77777777" w:rsidR="00742168" w:rsidRDefault="007E4291">
      <w:pPr>
        <w:pStyle w:val="BodyText"/>
        <w:ind w:left="119" w:right="298"/>
        <w:jc w:val="both"/>
      </w:pPr>
      <w:r>
        <w:t xml:space="preserve">A:       </w:t>
      </w:r>
      <w:r>
        <w:rPr>
          <w:spacing w:val="1"/>
        </w:rPr>
        <w:t xml:space="preserve"> </w:t>
      </w:r>
      <w:r>
        <w:t xml:space="preserve">City code requires that </w:t>
      </w:r>
      <w:r w:rsidRPr="00746433">
        <w:rPr>
          <w:u w:val="single"/>
        </w:rPr>
        <w:t>grass and weeds</w:t>
      </w:r>
      <w:r>
        <w:t xml:space="preserve"> be kept to a height of 6 inches or less. When</w:t>
      </w:r>
      <w:r>
        <w:rPr>
          <w:spacing w:val="1"/>
        </w:rPr>
        <w:t xml:space="preserve"> </w:t>
      </w:r>
      <w:r>
        <w:t>grass and weeds have grown higher than 6 inches, the City Service Department is permitted to</w:t>
      </w:r>
      <w:r>
        <w:rPr>
          <w:spacing w:val="1"/>
        </w:rPr>
        <w:t xml:space="preserve"> </w:t>
      </w:r>
      <w:r>
        <w:t>cut</w:t>
      </w:r>
      <w:r>
        <w:rPr>
          <w:spacing w:val="-2"/>
        </w:rPr>
        <w:t xml:space="preserve"> </w:t>
      </w:r>
      <w:r>
        <w:t xml:space="preserve">the </w:t>
      </w:r>
      <w:r w:rsidRPr="00746433">
        <w:rPr>
          <w:u w:val="single"/>
        </w:rPr>
        <w:t>grass</w:t>
      </w:r>
      <w:r w:rsidRPr="00746433">
        <w:rPr>
          <w:spacing w:val="-1"/>
          <w:u w:val="single"/>
        </w:rPr>
        <w:t xml:space="preserve"> </w:t>
      </w:r>
      <w:r w:rsidRPr="00746433">
        <w:rPr>
          <w:u w:val="single"/>
        </w:rPr>
        <w:t>and</w:t>
      </w:r>
      <w:r w:rsidRPr="00746433">
        <w:rPr>
          <w:spacing w:val="-1"/>
          <w:u w:val="single"/>
        </w:rPr>
        <w:t xml:space="preserve"> </w:t>
      </w:r>
      <w:r w:rsidRPr="00746433">
        <w:rPr>
          <w:u w:val="single"/>
        </w:rPr>
        <w:t>weeds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property owner's</w:t>
      </w:r>
      <w:r>
        <w:rPr>
          <w:spacing w:val="-2"/>
        </w:rPr>
        <w:t xml:space="preserve"> </w:t>
      </w:r>
      <w:r>
        <w:t>expense.</w:t>
      </w:r>
    </w:p>
    <w:p w14:paraId="053EE6C5" w14:textId="77777777" w:rsidR="00742168" w:rsidRDefault="00742168">
      <w:pPr>
        <w:pStyle w:val="BodyText"/>
      </w:pPr>
    </w:p>
    <w:p w14:paraId="5927B4E9" w14:textId="77777777" w:rsidR="00742168" w:rsidRDefault="007E4291">
      <w:pPr>
        <w:pStyle w:val="Heading1"/>
      </w:pPr>
      <w:r>
        <w:t xml:space="preserve">Q:       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store trash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debris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my yard?</w:t>
      </w:r>
      <w:bookmarkStart w:id="1" w:name="_GoBack"/>
      <w:bookmarkEnd w:id="1"/>
    </w:p>
    <w:p w14:paraId="635421F7" w14:textId="77777777" w:rsidR="00742168" w:rsidRDefault="007E4291">
      <w:pPr>
        <w:pStyle w:val="BodyText"/>
        <w:ind w:left="119" w:right="298"/>
        <w:jc w:val="both"/>
      </w:pPr>
      <w:r>
        <w:t>A: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All exterior yard areas must be kept free of debris, trash, broken glass, stumps,</w:t>
      </w:r>
      <w:r>
        <w:rPr>
          <w:spacing w:val="1"/>
        </w:rPr>
        <w:t xml:space="preserve"> </w:t>
      </w:r>
      <w:r>
        <w:t>dilapidated</w:t>
      </w:r>
      <w:r>
        <w:rPr>
          <w:spacing w:val="-2"/>
        </w:rPr>
        <w:t xml:space="preserve"> </w:t>
      </w:r>
      <w:r>
        <w:t>auto</w:t>
      </w:r>
      <w:r>
        <w:rPr>
          <w:spacing w:val="-1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similar items.</w:t>
      </w:r>
    </w:p>
    <w:p w14:paraId="2DA7D9F9" w14:textId="77777777" w:rsidR="00742168" w:rsidRDefault="00742168">
      <w:pPr>
        <w:pStyle w:val="BodyText"/>
        <w:spacing w:before="12"/>
        <w:rPr>
          <w:sz w:val="23"/>
        </w:rPr>
      </w:pPr>
    </w:p>
    <w:p w14:paraId="1B61E5C0" w14:textId="77777777" w:rsidR="00742168" w:rsidRDefault="007E4291">
      <w:pPr>
        <w:pStyle w:val="Heading1"/>
      </w:pPr>
      <w:r>
        <w:t xml:space="preserve">Q:      </w:t>
      </w:r>
      <w:r>
        <w:rPr>
          <w:spacing w:val="46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construct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driveway?</w:t>
      </w:r>
    </w:p>
    <w:p w14:paraId="15B7A462" w14:textId="4AF3816E" w:rsidR="00742168" w:rsidRDefault="007E4291">
      <w:pPr>
        <w:pStyle w:val="BodyText"/>
        <w:spacing w:before="1"/>
        <w:ind w:left="119" w:right="117"/>
        <w:jc w:val="both"/>
      </w:pPr>
      <w:r>
        <w:t>A:</w:t>
      </w:r>
      <w:r>
        <w:rPr>
          <w:spacing w:val="55"/>
        </w:rPr>
        <w:t xml:space="preserve"> </w:t>
      </w:r>
      <w:r>
        <w:t>Driveways and parking areas may be constructed of concrete, asphalt or other suitable</w:t>
      </w:r>
      <w:r>
        <w:rPr>
          <w:spacing w:val="1"/>
        </w:rPr>
        <w:t xml:space="preserve"> </w:t>
      </w:r>
      <w:r>
        <w:t>smooth,</w:t>
      </w:r>
      <w:r>
        <w:rPr>
          <w:spacing w:val="-2"/>
        </w:rPr>
        <w:t xml:space="preserve"> </w:t>
      </w:r>
      <w:r>
        <w:t>hard‐surfaced</w:t>
      </w:r>
      <w:r>
        <w:rPr>
          <w:spacing w:val="-1"/>
        </w:rPr>
        <w:t xml:space="preserve"> </w:t>
      </w:r>
      <w:r>
        <w:t>material.</w:t>
      </w:r>
      <w:r w:rsidR="0094611A">
        <w:t xml:space="preserve"> </w:t>
      </w:r>
    </w:p>
    <w:p w14:paraId="412A0ED4" w14:textId="77777777" w:rsidR="00742168" w:rsidRDefault="00742168">
      <w:pPr>
        <w:pStyle w:val="BodyText"/>
        <w:spacing w:before="11"/>
        <w:rPr>
          <w:sz w:val="23"/>
        </w:rPr>
      </w:pPr>
    </w:p>
    <w:p w14:paraId="0587C2F2" w14:textId="3F0D7328" w:rsidR="00742168" w:rsidRDefault="007E4291">
      <w:pPr>
        <w:pStyle w:val="Heading1"/>
        <w:spacing w:before="1"/>
      </w:pPr>
      <w:bookmarkStart w:id="2" w:name="1BQ:_Are_gravel_driveways_legal?"/>
      <w:bookmarkEnd w:id="2"/>
      <w:r>
        <w:t xml:space="preserve">Q:       </w:t>
      </w:r>
      <w:r>
        <w:rPr>
          <w:spacing w:val="48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gravel/stone</w:t>
      </w:r>
      <w:r>
        <w:rPr>
          <w:spacing w:val="-1"/>
        </w:rPr>
        <w:t xml:space="preserve"> </w:t>
      </w:r>
      <w:r>
        <w:t>driveways</w:t>
      </w:r>
      <w:r>
        <w:rPr>
          <w:spacing w:val="-2"/>
        </w:rPr>
        <w:t xml:space="preserve"> </w:t>
      </w:r>
      <w:r>
        <w:t>legal?</w:t>
      </w:r>
    </w:p>
    <w:p w14:paraId="444E6EEB" w14:textId="44DC8DA1" w:rsidR="00742168" w:rsidRDefault="007E4291">
      <w:pPr>
        <w:pStyle w:val="BodyText"/>
        <w:ind w:left="119" w:right="117"/>
        <w:jc w:val="both"/>
      </w:pPr>
      <w:r>
        <w:t>A:</w:t>
      </w:r>
      <w:r>
        <w:rPr>
          <w:spacing w:val="1"/>
        </w:rPr>
        <w:t xml:space="preserve"> </w:t>
      </w:r>
      <w:r>
        <w:t>Gravel/stone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permitted</w:t>
      </w:r>
      <w:r>
        <w:rPr>
          <w:spacing w:val="1"/>
        </w:rPr>
        <w:t xml:space="preserve"> </w:t>
      </w:r>
      <w:r>
        <w:t>substance</w:t>
      </w:r>
      <w:r>
        <w:rPr>
          <w:spacing w:val="54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any</w:t>
      </w:r>
      <w:r>
        <w:rPr>
          <w:spacing w:val="54"/>
        </w:rPr>
        <w:t xml:space="preserve"> </w:t>
      </w:r>
      <w:r>
        <w:t>new</w:t>
      </w:r>
      <w:r>
        <w:rPr>
          <w:spacing w:val="55"/>
        </w:rPr>
        <w:t xml:space="preserve"> </w:t>
      </w:r>
      <w:r>
        <w:t>driveway</w:t>
      </w:r>
      <w:r>
        <w:rPr>
          <w:spacing w:val="54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parking</w:t>
      </w:r>
      <w:r>
        <w:rPr>
          <w:spacing w:val="54"/>
        </w:rPr>
        <w:t xml:space="preserve"> </w:t>
      </w:r>
      <w:r>
        <w:t>area.</w:t>
      </w:r>
      <w:r>
        <w:rPr>
          <w:spacing w:val="55"/>
        </w:rPr>
        <w:t xml:space="preserve"> </w:t>
      </w:r>
      <w:r>
        <w:t>Gravel</w:t>
      </w:r>
      <w:r>
        <w:rPr>
          <w:spacing w:val="1"/>
        </w:rPr>
        <w:t xml:space="preserve"> </w:t>
      </w:r>
      <w:r>
        <w:t>driveways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parking areas</w:t>
      </w:r>
      <w:r>
        <w:rPr>
          <w:spacing w:val="-2"/>
        </w:rPr>
        <w:t xml:space="preserve"> </w:t>
      </w:r>
      <w:r>
        <w:t>built prior to</w:t>
      </w:r>
      <w:r>
        <w:rPr>
          <w:spacing w:val="-2"/>
        </w:rPr>
        <w:t xml:space="preserve"> </w:t>
      </w:r>
      <w:r>
        <w:t>1997</w:t>
      </w:r>
      <w:r>
        <w:rPr>
          <w:spacing w:val="-2"/>
        </w:rPr>
        <w:t xml:space="preserve"> </w:t>
      </w:r>
      <w:r>
        <w:t>are permitted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remain.</w:t>
      </w:r>
    </w:p>
    <w:p w14:paraId="1001FF45" w14:textId="77777777" w:rsidR="00742168" w:rsidRDefault="00742168">
      <w:pPr>
        <w:pStyle w:val="BodyText"/>
      </w:pPr>
    </w:p>
    <w:p w14:paraId="37AAC200" w14:textId="77777777" w:rsidR="00742168" w:rsidRDefault="007E4291">
      <w:pPr>
        <w:pStyle w:val="Heading1"/>
      </w:pPr>
      <w:r>
        <w:t xml:space="preserve">Q:      </w:t>
      </w:r>
      <w:r>
        <w:rPr>
          <w:spacing w:val="4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restrictions 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width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driveway?</w:t>
      </w:r>
    </w:p>
    <w:p w14:paraId="2CE13BDD" w14:textId="77777777" w:rsidR="00742168" w:rsidRDefault="007E4291">
      <w:pPr>
        <w:pStyle w:val="BodyText"/>
        <w:ind w:left="119" w:right="118"/>
        <w:jc w:val="both"/>
      </w:pPr>
      <w:r>
        <w:t>A: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driveway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parking</w:t>
      </w:r>
      <w:r>
        <w:rPr>
          <w:spacing w:val="54"/>
        </w:rPr>
        <w:t xml:space="preserve"> </w:t>
      </w:r>
      <w:r>
        <w:t>area</w:t>
      </w:r>
      <w:r>
        <w:rPr>
          <w:spacing w:val="54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extends</w:t>
      </w:r>
      <w:r>
        <w:rPr>
          <w:spacing w:val="55"/>
        </w:rPr>
        <w:t xml:space="preserve"> </w:t>
      </w:r>
      <w:r>
        <w:t>beyond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width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garage</w:t>
      </w:r>
      <w:r>
        <w:rPr>
          <w:spacing w:val="54"/>
        </w:rPr>
        <w:t xml:space="preserve"> </w:t>
      </w:r>
      <w:r>
        <w:t>must</w:t>
      </w:r>
      <w:r>
        <w:rPr>
          <w:spacing w:val="5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 the Berea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Commission.</w:t>
      </w:r>
    </w:p>
    <w:p w14:paraId="57C25A29" w14:textId="77777777" w:rsidR="00742168" w:rsidRDefault="00742168">
      <w:pPr>
        <w:pStyle w:val="BodyText"/>
        <w:spacing w:before="11"/>
        <w:rPr>
          <w:sz w:val="23"/>
        </w:rPr>
      </w:pPr>
    </w:p>
    <w:p w14:paraId="5609BEAB" w14:textId="77777777" w:rsidR="00742168" w:rsidRDefault="007E4291">
      <w:pPr>
        <w:pStyle w:val="Heading1"/>
        <w:spacing w:before="1"/>
      </w:pPr>
      <w:r>
        <w:t xml:space="preserve">Q:      </w:t>
      </w:r>
      <w:r>
        <w:rPr>
          <w:spacing w:val="5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install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driveway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 parking</w:t>
      </w:r>
      <w:r>
        <w:rPr>
          <w:spacing w:val="-2"/>
        </w:rPr>
        <w:t xml:space="preserve"> </w:t>
      </w:r>
      <w:r>
        <w:t>area?</w:t>
      </w:r>
    </w:p>
    <w:p w14:paraId="4EE495EA" w14:textId="77777777" w:rsidR="00742168" w:rsidRDefault="007E4291">
      <w:pPr>
        <w:pStyle w:val="BodyText"/>
        <w:ind w:left="119" w:right="117"/>
        <w:jc w:val="both"/>
      </w:pPr>
      <w:r>
        <w:t xml:space="preserve">A:      </w:t>
      </w:r>
      <w:r>
        <w:rPr>
          <w:spacing w:val="1"/>
        </w:rPr>
        <w:t xml:space="preserve"> </w:t>
      </w:r>
      <w:r>
        <w:t>Yes.   Before a driveway or parking area may be installed, a building permit must be</w:t>
      </w:r>
      <w:r>
        <w:rPr>
          <w:spacing w:val="1"/>
        </w:rPr>
        <w:t xml:space="preserve"> </w:t>
      </w:r>
      <w:r>
        <w:t>obtained from the City Building Department.   A pre‐pour inspection is required once the forms</w:t>
      </w:r>
      <w:r>
        <w:rPr>
          <w:spacing w:val="1"/>
        </w:rPr>
        <w:t xml:space="preserve"> </w:t>
      </w:r>
      <w:r>
        <w:t>are in place and before any concrete or asphalt is poured.</w:t>
      </w:r>
      <w:r>
        <w:rPr>
          <w:spacing w:val="1"/>
        </w:rPr>
        <w:t xml:space="preserve"> </w:t>
      </w:r>
      <w:r>
        <w:t>A final inspection is required after the</w:t>
      </w:r>
      <w:r>
        <w:rPr>
          <w:spacing w:val="1"/>
        </w:rPr>
        <w:t xml:space="preserve"> </w:t>
      </w:r>
      <w:r>
        <w:t>driveway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parking area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completed.</w:t>
      </w:r>
    </w:p>
    <w:p w14:paraId="32580C26" w14:textId="77777777" w:rsidR="00742168" w:rsidRDefault="00742168">
      <w:pPr>
        <w:pStyle w:val="BodyText"/>
      </w:pPr>
    </w:p>
    <w:p w14:paraId="76D6D4FC" w14:textId="77777777" w:rsidR="00742168" w:rsidRDefault="007E4291">
      <w:pPr>
        <w:pStyle w:val="Heading1"/>
      </w:pPr>
      <w:bookmarkStart w:id="3" w:name="2BQ:_What_are_the_requirements_for_stora"/>
      <w:bookmarkEnd w:id="3"/>
      <w:r>
        <w:t xml:space="preserve">Q:       </w:t>
      </w:r>
      <w:r>
        <w:rPr>
          <w:spacing w:val="4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 for</w:t>
      </w:r>
      <w:r>
        <w:rPr>
          <w:spacing w:val="-2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firewood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wood</w:t>
      </w:r>
      <w:r>
        <w:rPr>
          <w:spacing w:val="-3"/>
        </w:rPr>
        <w:t xml:space="preserve"> </w:t>
      </w:r>
      <w:r>
        <w:t>piles?</w:t>
      </w:r>
    </w:p>
    <w:p w14:paraId="2AB5B6D1" w14:textId="77777777" w:rsidR="00742168" w:rsidRDefault="007E4291">
      <w:pPr>
        <w:pStyle w:val="BodyText"/>
        <w:ind w:left="119" w:right="297"/>
        <w:jc w:val="both"/>
      </w:pPr>
      <w:r>
        <w:t xml:space="preserve">A:      </w:t>
      </w:r>
      <w:r>
        <w:rPr>
          <w:spacing w:val="1"/>
        </w:rPr>
        <w:t xml:space="preserve"> </w:t>
      </w:r>
      <w:r>
        <w:t>All wood that is stored outside must be put into stacks that are: not closer than 5 feet</w:t>
      </w:r>
      <w:r>
        <w:rPr>
          <w:spacing w:val="1"/>
        </w:rPr>
        <w:t xml:space="preserve"> </w:t>
      </w:r>
      <w:r>
        <w:t>from any property line; not closer than 3 feet from the main structure; not higher than 5 feet in</w:t>
      </w:r>
      <w:r>
        <w:rPr>
          <w:spacing w:val="1"/>
        </w:rPr>
        <w:t xml:space="preserve"> </w:t>
      </w:r>
      <w:r>
        <w:t>height; not stored in front of the front building line; and elevated at least 9 inches off of the</w:t>
      </w:r>
      <w:r>
        <w:rPr>
          <w:spacing w:val="1"/>
        </w:rPr>
        <w:t xml:space="preserve"> </w:t>
      </w:r>
      <w:r>
        <w:t>ground,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surface.</w:t>
      </w:r>
    </w:p>
    <w:p w14:paraId="18333FBA" w14:textId="77777777" w:rsidR="00742168" w:rsidRDefault="00742168">
      <w:pPr>
        <w:pStyle w:val="BodyText"/>
      </w:pPr>
    </w:p>
    <w:p w14:paraId="01208735" w14:textId="77777777" w:rsidR="00742168" w:rsidRDefault="007E4291">
      <w:pPr>
        <w:pStyle w:val="Heading1"/>
      </w:pPr>
      <w:bookmarkStart w:id="4" w:name="3BQ:_When_should_garbage_cans_be_placed_"/>
      <w:bookmarkEnd w:id="4"/>
      <w:r>
        <w:t xml:space="preserve">Q:       </w:t>
      </w:r>
      <w:r>
        <w:rPr>
          <w:spacing w:val="49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garbage</w:t>
      </w:r>
      <w:r>
        <w:rPr>
          <w:spacing w:val="-1"/>
        </w:rPr>
        <w:t xml:space="preserve"> </w:t>
      </w:r>
      <w:r>
        <w:t>cans be</w:t>
      </w:r>
      <w:r>
        <w:rPr>
          <w:spacing w:val="-1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tree lawn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pick</w:t>
      </w:r>
      <w:r>
        <w:rPr>
          <w:spacing w:val="-1"/>
        </w:rPr>
        <w:t xml:space="preserve"> </w:t>
      </w:r>
      <w:r>
        <w:t>up?</w:t>
      </w:r>
    </w:p>
    <w:p w14:paraId="57EFBE6A" w14:textId="77777777" w:rsidR="00742168" w:rsidRDefault="007E4291">
      <w:pPr>
        <w:pStyle w:val="BodyText"/>
        <w:ind w:left="119"/>
        <w:jc w:val="both"/>
      </w:pPr>
      <w:r>
        <w:t xml:space="preserve">A:       </w:t>
      </w:r>
      <w:r>
        <w:rPr>
          <w:spacing w:val="22"/>
        </w:rPr>
        <w:t xml:space="preserve"> </w:t>
      </w:r>
      <w:r>
        <w:t>Garbage</w:t>
      </w:r>
      <w:r>
        <w:rPr>
          <w:spacing w:val="33"/>
        </w:rPr>
        <w:t xml:space="preserve"> </w:t>
      </w:r>
      <w:r>
        <w:t>cans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waste</w:t>
      </w:r>
      <w:r>
        <w:rPr>
          <w:spacing w:val="33"/>
        </w:rPr>
        <w:t xml:space="preserve"> </w:t>
      </w:r>
      <w:r>
        <w:t>receptacles</w:t>
      </w:r>
      <w:r>
        <w:rPr>
          <w:spacing w:val="32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put</w:t>
      </w:r>
      <w:r>
        <w:rPr>
          <w:spacing w:val="33"/>
        </w:rPr>
        <w:t xml:space="preserve"> </w:t>
      </w:r>
      <w:r>
        <w:t>out</w:t>
      </w:r>
      <w:r>
        <w:rPr>
          <w:spacing w:val="34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collection</w:t>
      </w:r>
      <w:r>
        <w:rPr>
          <w:spacing w:val="32"/>
        </w:rPr>
        <w:t xml:space="preserve"> </w:t>
      </w:r>
      <w:r>
        <w:t>before</w:t>
      </w:r>
      <w:r>
        <w:rPr>
          <w:spacing w:val="32"/>
        </w:rPr>
        <w:t xml:space="preserve"> </w:t>
      </w:r>
      <w:r>
        <w:t>4:30</w:t>
      </w:r>
    </w:p>
    <w:p w14:paraId="2368D143" w14:textId="6FE696FE" w:rsidR="00742168" w:rsidRDefault="007E4291">
      <w:pPr>
        <w:pStyle w:val="BodyText"/>
        <w:ind w:left="119" w:right="298"/>
        <w:jc w:val="both"/>
      </w:pPr>
      <w:r>
        <w:t>p.m. on the day before the collection day. All garbage cans and waste receptacles must be</w:t>
      </w:r>
      <w:r>
        <w:rPr>
          <w:spacing w:val="1"/>
        </w:rPr>
        <w:t xml:space="preserve"> </w:t>
      </w:r>
      <w:r>
        <w:t xml:space="preserve">removed from the tree lawn or collection area </w:t>
      </w:r>
      <w:r w:rsidR="008A5819">
        <w:t>by 10:00 am the following day</w:t>
      </w:r>
      <w:r>
        <w:t xml:space="preserve"> after collection. In addition,</w:t>
      </w:r>
      <w:r>
        <w:rPr>
          <w:spacing w:val="1"/>
        </w:rPr>
        <w:t xml:space="preserve"> </w:t>
      </w:r>
      <w:r>
        <w:t>garbage</w:t>
      </w:r>
      <w:r>
        <w:rPr>
          <w:spacing w:val="-2"/>
        </w:rPr>
        <w:t xml:space="preserve"> </w:t>
      </w:r>
      <w:r>
        <w:t>cans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waste receptacles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stored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front</w:t>
      </w:r>
      <w:r>
        <w:rPr>
          <w:spacing w:val="-1"/>
        </w:rPr>
        <w:t xml:space="preserve"> </w:t>
      </w:r>
      <w:r>
        <w:t>building</w:t>
      </w:r>
      <w:r>
        <w:rPr>
          <w:spacing w:val="-1"/>
        </w:rPr>
        <w:t xml:space="preserve"> </w:t>
      </w:r>
      <w:r w:rsidR="008A5819">
        <w:t>line and shall be substantially screened from the street.</w:t>
      </w:r>
    </w:p>
    <w:p w14:paraId="0730B3BC" w14:textId="77777777" w:rsidR="00742168" w:rsidRDefault="00742168">
      <w:pPr>
        <w:pStyle w:val="BodyText"/>
      </w:pPr>
    </w:p>
    <w:p w14:paraId="726BF635" w14:textId="77777777" w:rsidR="00742168" w:rsidRDefault="007E4291">
      <w:pPr>
        <w:pStyle w:val="Heading1"/>
      </w:pPr>
      <w:bookmarkStart w:id="5" w:name="4BQ:_Are_there_requirements_for_swimming"/>
      <w:bookmarkEnd w:id="5"/>
      <w:r>
        <w:t xml:space="preserve">Q:       </w:t>
      </w:r>
      <w:r>
        <w:rPr>
          <w:spacing w:val="4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requirements for</w:t>
      </w:r>
      <w:r>
        <w:rPr>
          <w:spacing w:val="-2"/>
        </w:rPr>
        <w:t xml:space="preserve"> </w:t>
      </w:r>
      <w:r>
        <w:t>swimming</w:t>
      </w:r>
      <w:r>
        <w:rPr>
          <w:spacing w:val="-1"/>
        </w:rPr>
        <w:t xml:space="preserve"> </w:t>
      </w:r>
      <w:r>
        <w:t>pools?</w:t>
      </w:r>
    </w:p>
    <w:p w14:paraId="32D130F6" w14:textId="77777777" w:rsidR="00742168" w:rsidRDefault="007E4291">
      <w:pPr>
        <w:pStyle w:val="BodyText"/>
        <w:ind w:left="119" w:right="296"/>
        <w:jc w:val="both"/>
      </w:pPr>
      <w:r>
        <w:t>A:         You will need to obtain a Building Permit before installing a swimming pool.</w:t>
      </w:r>
      <w:r>
        <w:rPr>
          <w:spacing w:val="54"/>
        </w:rPr>
        <w:t xml:space="preserve"> </w:t>
      </w:r>
      <w:r>
        <w:t>You may</w:t>
      </w:r>
      <w:r>
        <w:rPr>
          <w:spacing w:val="1"/>
        </w:rPr>
        <w:t xml:space="preserve"> </w:t>
      </w:r>
      <w:r>
        <w:t>also need a Residential Electrical Permit as well.</w:t>
      </w:r>
      <w:r>
        <w:rPr>
          <w:spacing w:val="1"/>
        </w:rPr>
        <w:t xml:space="preserve"> </w:t>
      </w:r>
      <w:r>
        <w:t>Please check the Building Department to</w:t>
      </w:r>
      <w:r>
        <w:rPr>
          <w:spacing w:val="1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permits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necessary.</w:t>
      </w:r>
      <w:r>
        <w:rPr>
          <w:spacing w:val="50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Hall.</w:t>
      </w:r>
    </w:p>
    <w:p w14:paraId="1E5021D0" w14:textId="77777777" w:rsidR="00742168" w:rsidRDefault="00742168">
      <w:pPr>
        <w:jc w:val="both"/>
        <w:sectPr w:rsidR="00742168">
          <w:pgSz w:w="12240" w:h="15840"/>
          <w:pgMar w:top="1160" w:right="1500" w:bottom="280" w:left="960" w:header="720" w:footer="720" w:gutter="0"/>
          <w:cols w:space="720"/>
        </w:sectPr>
      </w:pPr>
    </w:p>
    <w:p w14:paraId="032DF73E" w14:textId="77777777" w:rsidR="00742168" w:rsidRDefault="007E4291">
      <w:pPr>
        <w:pStyle w:val="BodyText"/>
        <w:spacing w:before="39"/>
        <w:ind w:left="120" w:firstLine="720"/>
      </w:pPr>
      <w:r>
        <w:lastRenderedPageBreak/>
        <w:t>Swimming</w:t>
      </w:r>
      <w:r>
        <w:rPr>
          <w:spacing w:val="10"/>
        </w:rPr>
        <w:t xml:space="preserve"> </w:t>
      </w:r>
      <w:r>
        <w:t>pools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permitted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positioned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10</w:t>
      </w:r>
      <w:r>
        <w:rPr>
          <w:spacing w:val="-52"/>
        </w:rPr>
        <w:t xml:space="preserve"> </w:t>
      </w:r>
      <w:r>
        <w:t>feet</w:t>
      </w:r>
      <w:r>
        <w:rPr>
          <w:spacing w:val="-2"/>
        </w:rPr>
        <w:t xml:space="preserve"> </w:t>
      </w:r>
      <w:r>
        <w:t>from any property line.</w:t>
      </w:r>
    </w:p>
    <w:p w14:paraId="1572AE5D" w14:textId="77777777" w:rsidR="00742168" w:rsidRDefault="00742168">
      <w:pPr>
        <w:pStyle w:val="BodyText"/>
        <w:spacing w:before="12"/>
        <w:rPr>
          <w:sz w:val="23"/>
        </w:rPr>
      </w:pPr>
    </w:p>
    <w:p w14:paraId="6B97D909" w14:textId="77777777" w:rsidR="00742168" w:rsidRDefault="007E4291">
      <w:pPr>
        <w:pStyle w:val="BodyText"/>
        <w:ind w:left="119" w:right="116" w:firstLine="720"/>
        <w:jc w:val="both"/>
      </w:pPr>
      <w:r>
        <w:t>In order to prevent children from entering unsupervised swimming pools, all swimming</w:t>
      </w:r>
      <w:r>
        <w:rPr>
          <w:spacing w:val="1"/>
        </w:rPr>
        <w:t xml:space="preserve"> </w:t>
      </w:r>
      <w:r>
        <w:t>pools must be enclosed by a fence or wall, of sturdy construction, that is at least 60 inches in</w:t>
      </w:r>
      <w:r>
        <w:rPr>
          <w:spacing w:val="1"/>
        </w:rPr>
        <w:t xml:space="preserve"> </w:t>
      </w:r>
      <w:r>
        <w:t>height.</w:t>
      </w:r>
      <w:r>
        <w:rPr>
          <w:spacing w:val="1"/>
        </w:rPr>
        <w:t xml:space="preserve"> </w:t>
      </w:r>
      <w:r>
        <w:t>The three most common methods of meeting this requirement are to install a fence or</w:t>
      </w:r>
      <w:r>
        <w:rPr>
          <w:spacing w:val="1"/>
        </w:rPr>
        <w:t xml:space="preserve"> </w:t>
      </w:r>
      <w:r>
        <w:t>wall in the yard area immediately adjacent to the swimming pool; to install a fence or wall around</w:t>
      </w:r>
      <w:r>
        <w:rPr>
          <w:spacing w:val="-52"/>
        </w:rPr>
        <w:t xml:space="preserve"> </w:t>
      </w:r>
      <w:r>
        <w:t>the entire yard in which the swimming pool is located; or to install a fence or wall to the top of an</w:t>
      </w:r>
      <w:r>
        <w:rPr>
          <w:spacing w:val="-52"/>
        </w:rPr>
        <w:t xml:space="preserve"> </w:t>
      </w:r>
      <w:r>
        <w:t>above ground pool, see diagram below.</w:t>
      </w:r>
      <w:r>
        <w:rPr>
          <w:spacing w:val="1"/>
        </w:rPr>
        <w:t xml:space="preserve"> </w:t>
      </w:r>
      <w:r>
        <w:t>Each gate, which is a part of the wall or fence, must be</w:t>
      </w:r>
      <w:r>
        <w:rPr>
          <w:spacing w:val="1"/>
        </w:rPr>
        <w:t xml:space="preserve"> </w:t>
      </w:r>
      <w:r>
        <w:t>constructed so to automatically close to a locked position.</w:t>
      </w:r>
      <w:r>
        <w:rPr>
          <w:spacing w:val="1"/>
        </w:rPr>
        <w:t xml:space="preserve"> </w:t>
      </w:r>
      <w:r>
        <w:t>Please note that fences require a</w:t>
      </w:r>
      <w:r>
        <w:rPr>
          <w:spacing w:val="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permit.</w:t>
      </w:r>
    </w:p>
    <w:p w14:paraId="3B6E2867" w14:textId="77777777" w:rsidR="00742168" w:rsidRDefault="007E4291">
      <w:pPr>
        <w:pStyle w:val="BodyText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62CAEC4" wp14:editId="3B3969F3">
            <wp:simplePos x="0" y="0"/>
            <wp:positionH relativeFrom="page">
              <wp:posOffset>1519237</wp:posOffset>
            </wp:positionH>
            <wp:positionV relativeFrom="paragraph">
              <wp:posOffset>836073</wp:posOffset>
            </wp:positionV>
            <wp:extent cx="638174" cy="1809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433">
        <w:pict w14:anchorId="24A25377">
          <v:shape id="docshape1" o:spid="_x0000_s1032" style="position:absolute;margin-left:177pt;margin-top:39.2pt;width:6pt;height:1in;z-index:-15728128;mso-wrap-distance-left:0;mso-wrap-distance-right:0;mso-position-horizontal-relative:page;mso-position-vertical-relative:text" coordorigin="3540,784" coordsize="120,1440" o:spt="100" adj="0,,0" path="m3540,2104r60,120l3636,2152r-36,l3595,2150r-2,-5l3593,2140r-53,-36xm3607,2140r-7,5l3593,2145r2,5l3600,2152r5,-2l3607,2145r-7,l3593,2140r14,xm3660,2104r-53,36l3607,2145r-2,5l3600,2152r36,l3660,2104xm3600,865r-7,4l3593,2140r7,5l3607,2140r,-1271l3600,865xm3600,784r-60,120l3593,869r,-4l3595,860r5,-3l3637,857r-37,-73xm3637,857r-37,l3605,860r2,5l3607,869r53,35l3637,857xm3600,857r-5,3l3593,865r,4l3600,865r7,l3605,860r-5,-3xm3607,865r-7,l3607,869r,-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746433">
        <w:pict w14:anchorId="0268BAF3">
          <v:group id="docshapegroup2" o:spid="_x0000_s1026" style="position:absolute;margin-left:187.95pt;margin-top:12.2pt;width:241.05pt;height:115.85pt;z-index:-15727616;mso-wrap-distance-left:0;mso-wrap-distance-right:0;mso-position-horizontal-relative:page;mso-position-vertical-relative:text" coordorigin="3759,244" coordsize="4821,23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1" type="#_x0000_t75" style="position:absolute;left:3759;top:244;width:4521;height:2317">
              <v:imagedata r:id="rId5" o:title=""/>
            </v:shape>
            <v:shape id="docshape4" o:spid="_x0000_s1030" style="position:absolute;left:7465;top:1684;width:363;height:406" coordorigin="7465,1684" coordsize="363,406" path="m7465,1684r4,15l7472,1714r4,13l7483,1739r13,11l7512,1758r15,7l7537,1777r20,59l7561,1876r-4,23l7554,1910r6,4l7632,1916r84,8l7783,1945r45,28l7827,2013r-3,77e" filled="f" strokecolor="white" strokeweight="5.25pt">
              <v:path arrowok="t"/>
            </v:shape>
            <v:line id="_x0000_s1029" style="position:absolute" from="7440,1684" to="7800,2044" strokecolor="white" strokeweight="6pt"/>
            <v:line id="_x0000_s1028" style="position:absolute" from="7920,2043" to="8520,2403" strokecolor="white" strokeweight="6pt"/>
            <v:line id="_x0000_s1027" style="position:absolute" from="7904,2119" to="8234,2329" strokecolor="white" strokeweight="6pt"/>
            <w10:wrap type="topAndBottom" anchorx="page"/>
          </v:group>
        </w:pict>
      </w:r>
    </w:p>
    <w:p w14:paraId="0C10D442" w14:textId="77777777" w:rsidR="00742168" w:rsidRDefault="00742168">
      <w:pPr>
        <w:pStyle w:val="BodyText"/>
        <w:rPr>
          <w:sz w:val="26"/>
        </w:rPr>
      </w:pPr>
    </w:p>
    <w:p w14:paraId="7CAB9D79" w14:textId="77777777" w:rsidR="00742168" w:rsidRDefault="007E4291">
      <w:pPr>
        <w:pStyle w:val="BodyText"/>
        <w:spacing w:before="52"/>
        <w:ind w:left="120" w:right="144" w:firstLine="720"/>
      </w:pPr>
      <w:r>
        <w:t>When</w:t>
      </w:r>
      <w:r>
        <w:rPr>
          <w:spacing w:val="11"/>
        </w:rPr>
        <w:t xml:space="preserve"> </w:t>
      </w:r>
      <w:r>
        <w:t>covering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pool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end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season,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pool</w:t>
      </w:r>
      <w:r>
        <w:rPr>
          <w:spacing w:val="13"/>
        </w:rPr>
        <w:t xml:space="preserve"> </w:t>
      </w:r>
      <w:r>
        <w:t>cover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so</w:t>
      </w:r>
      <w:r>
        <w:rPr>
          <w:spacing w:val="-5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standing</w:t>
      </w:r>
      <w:r>
        <w:rPr>
          <w:spacing w:val="-2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collecting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cover,</w:t>
      </w:r>
      <w:r>
        <w:rPr>
          <w:spacing w:val="-3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picture</w:t>
      </w:r>
      <w:r>
        <w:rPr>
          <w:spacing w:val="-2"/>
        </w:rPr>
        <w:t xml:space="preserve"> </w:t>
      </w:r>
      <w:r>
        <w:t>below.</w:t>
      </w:r>
    </w:p>
    <w:p w14:paraId="5EC51F52" w14:textId="77777777" w:rsidR="00742168" w:rsidRDefault="007E4291">
      <w:pPr>
        <w:pStyle w:val="BodyText"/>
        <w:rPr>
          <w:sz w:val="22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6D8B108" wp14:editId="420C2E97">
            <wp:simplePos x="0" y="0"/>
            <wp:positionH relativeFrom="page">
              <wp:posOffset>1512570</wp:posOffset>
            </wp:positionH>
            <wp:positionV relativeFrom="paragraph">
              <wp:posOffset>186307</wp:posOffset>
            </wp:positionV>
            <wp:extent cx="4367703" cy="2262187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7703" cy="2262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4F6A13" w14:textId="77777777" w:rsidR="00742168" w:rsidRDefault="00742168">
      <w:pPr>
        <w:pStyle w:val="BodyText"/>
        <w:spacing w:before="2"/>
        <w:rPr>
          <w:sz w:val="23"/>
        </w:rPr>
      </w:pPr>
    </w:p>
    <w:p w14:paraId="40A53A36" w14:textId="3D8B1525" w:rsidR="00742168" w:rsidRDefault="007E4291">
      <w:pPr>
        <w:pStyle w:val="BodyText"/>
        <w:ind w:left="120" w:right="119" w:firstLine="720"/>
        <w:jc w:val="both"/>
      </w:pPr>
      <w:r>
        <w:t>In recent years, many local discount stores have started selling portable or inflatable</w:t>
      </w:r>
      <w:r>
        <w:rPr>
          <w:spacing w:val="1"/>
        </w:rPr>
        <w:t xml:space="preserve"> </w:t>
      </w:r>
      <w:r>
        <w:t>swimming pools.</w:t>
      </w:r>
      <w:r>
        <w:rPr>
          <w:spacing w:val="1"/>
        </w:rPr>
        <w:t xml:space="preserve"> </w:t>
      </w:r>
      <w:r>
        <w:t>The above regulations do apply to these portable or inflatable swimming pools,</w:t>
      </w:r>
      <w:r>
        <w:rPr>
          <w:spacing w:val="1"/>
        </w:rPr>
        <w:t xml:space="preserve"> </w:t>
      </w:r>
      <w:r>
        <w:t>if the swimming pool is either more than 24 inches high or capable of containing more than 100</w:t>
      </w:r>
      <w:r>
        <w:rPr>
          <w:spacing w:val="1"/>
        </w:rPr>
        <w:t xml:space="preserve"> </w:t>
      </w:r>
      <w:r>
        <w:t>cubic feet of water.</w:t>
      </w:r>
      <w:r>
        <w:rPr>
          <w:spacing w:val="1"/>
        </w:rPr>
        <w:t xml:space="preserve"> </w:t>
      </w:r>
      <w:r>
        <w:t>If you have any questions about whether these regulations apply to a</w:t>
      </w:r>
      <w:r>
        <w:rPr>
          <w:spacing w:val="1"/>
        </w:rPr>
        <w:t xml:space="preserve"> </w:t>
      </w:r>
      <w:r>
        <w:t xml:space="preserve">particular portable or inflatable swimming pool, please contact the Building Department at  </w:t>
      </w:r>
      <w:proofErr w:type="gramStart"/>
      <w:r>
        <w:t xml:space="preserve">   (</w:t>
      </w:r>
      <w:proofErr w:type="gramEnd"/>
      <w:r>
        <w:t xml:space="preserve">440) </w:t>
      </w:r>
      <w:r>
        <w:rPr>
          <w:spacing w:val="1"/>
        </w:rPr>
        <w:t xml:space="preserve"> </w:t>
      </w:r>
      <w:r>
        <w:t>826‐5812</w:t>
      </w:r>
      <w:r>
        <w:rPr>
          <w:spacing w:val="-2"/>
        </w:rPr>
        <w:t xml:space="preserve"> </w:t>
      </w:r>
      <w:r>
        <w:t>prior to</w:t>
      </w:r>
      <w:r>
        <w:rPr>
          <w:spacing w:val="-1"/>
        </w:rPr>
        <w:t xml:space="preserve"> </w:t>
      </w:r>
      <w:r>
        <w:t>installing</w:t>
      </w:r>
      <w:r>
        <w:rPr>
          <w:spacing w:val="-1"/>
        </w:rPr>
        <w:t xml:space="preserve"> </w:t>
      </w:r>
      <w:r>
        <w:t>or purchasing the swimming</w:t>
      </w:r>
      <w:r>
        <w:rPr>
          <w:spacing w:val="-2"/>
        </w:rPr>
        <w:t xml:space="preserve"> </w:t>
      </w:r>
      <w:r>
        <w:t>pool.</w:t>
      </w:r>
    </w:p>
    <w:p w14:paraId="1DB70542" w14:textId="77777777" w:rsidR="00742168" w:rsidRDefault="00742168">
      <w:pPr>
        <w:jc w:val="both"/>
        <w:sectPr w:rsidR="00742168">
          <w:pgSz w:w="12240" w:h="15840"/>
          <w:pgMar w:top="860" w:right="1500" w:bottom="280" w:left="960" w:header="720" w:footer="720" w:gutter="0"/>
          <w:cols w:space="720"/>
        </w:sectPr>
      </w:pPr>
    </w:p>
    <w:p w14:paraId="11516E13" w14:textId="77777777" w:rsidR="00742168" w:rsidRDefault="007E4291">
      <w:pPr>
        <w:pStyle w:val="Heading1"/>
        <w:spacing w:before="32"/>
        <w:ind w:left="120"/>
      </w:pPr>
      <w:bookmarkStart w:id="6" w:name="5BQ:_Where_am_I_not_allowed_to_park_my_m"/>
      <w:bookmarkEnd w:id="6"/>
      <w:r>
        <w:lastRenderedPageBreak/>
        <w:t xml:space="preserve">Q:       </w:t>
      </w:r>
      <w:r>
        <w:rPr>
          <w:spacing w:val="51"/>
        </w:rPr>
        <w:t xml:space="preserve"> </w:t>
      </w:r>
      <w:r>
        <w:t>Where am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 w:rsidRPr="00746433">
        <w:rPr>
          <w:u w:val="single"/>
        </w:rPr>
        <w:t>not</w:t>
      </w:r>
      <w:r>
        <w:rPr>
          <w:spacing w:val="-1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to park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motor vehicle?</w:t>
      </w:r>
    </w:p>
    <w:p w14:paraId="7BF8921C" w14:textId="27CB4DA0" w:rsidR="00742168" w:rsidRDefault="007E4291">
      <w:pPr>
        <w:pStyle w:val="BodyText"/>
        <w:ind w:left="119" w:right="296"/>
        <w:jc w:val="both"/>
      </w:pPr>
      <w:r>
        <w:t xml:space="preserve">A:      </w:t>
      </w:r>
      <w:r>
        <w:rPr>
          <w:spacing w:val="1"/>
        </w:rPr>
        <w:t xml:space="preserve"> </w:t>
      </w:r>
      <w:r>
        <w:t>Among other parking requirements, vehicles cannot be parked on a lawn, tree</w:t>
      </w:r>
      <w:r>
        <w:rPr>
          <w:spacing w:val="1"/>
        </w:rPr>
        <w:t xml:space="preserve"> </w:t>
      </w:r>
      <w:r>
        <w:t>lawn, over a sidewalk, within 10 feet of a fire hydrant, within 30 feet of a stop sign or a traffic</w:t>
      </w:r>
      <w:r>
        <w:rPr>
          <w:spacing w:val="1"/>
        </w:rPr>
        <w:t xml:space="preserve"> </w:t>
      </w:r>
      <w:r>
        <w:t>signal or on a cul‐de‐sac. Vehicles are not permitted to be parked on any City street from 3 a.m.</w:t>
      </w:r>
      <w:r>
        <w:rPr>
          <w:spacing w:val="1"/>
        </w:rPr>
        <w:t xml:space="preserve"> </w:t>
      </w:r>
      <w:r>
        <w:t>to 6 a.m. Likewise, abandoned vehicles and vehicles without a current license may only be</w:t>
      </w:r>
      <w:r>
        <w:rPr>
          <w:spacing w:val="1"/>
        </w:rPr>
        <w:t xml:space="preserve"> </w:t>
      </w:r>
      <w:r>
        <w:t>stored in a garage or accessory building. An abandoned vehicle is a vehicle that is dismantled or</w:t>
      </w:r>
      <w:r>
        <w:rPr>
          <w:spacing w:val="1"/>
        </w:rPr>
        <w:t xml:space="preserve"> </w:t>
      </w:r>
      <w:r>
        <w:t>inoperative.</w:t>
      </w:r>
    </w:p>
    <w:p w14:paraId="0A0A39C1" w14:textId="77777777" w:rsidR="00742168" w:rsidRDefault="00742168">
      <w:pPr>
        <w:pStyle w:val="BodyText"/>
      </w:pPr>
    </w:p>
    <w:p w14:paraId="45566513" w14:textId="77777777" w:rsidR="00742168" w:rsidRDefault="007E4291">
      <w:pPr>
        <w:ind w:left="119" w:right="296"/>
        <w:jc w:val="both"/>
        <w:rPr>
          <w:sz w:val="24"/>
        </w:rPr>
      </w:pPr>
      <w:r>
        <w:rPr>
          <w:b/>
          <w:sz w:val="24"/>
        </w:rPr>
        <w:t xml:space="preserve">Q: 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What   items   do   I   need   to   prevent   from   becoming   damaged   or   dilapidated?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A:      </w:t>
      </w:r>
      <w:r>
        <w:rPr>
          <w:spacing w:val="1"/>
          <w:sz w:val="24"/>
        </w:rPr>
        <w:t xml:space="preserve"> </w:t>
      </w:r>
      <w:r>
        <w:rPr>
          <w:sz w:val="24"/>
        </w:rPr>
        <w:t>The following is a list of exterior items that must be replaced or repaired when damaged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dilapidated:</w:t>
      </w:r>
    </w:p>
    <w:p w14:paraId="1E705A14" w14:textId="77777777" w:rsidR="00742168" w:rsidRDefault="00742168">
      <w:pPr>
        <w:pStyle w:val="BodyText"/>
        <w:rPr>
          <w:sz w:val="28"/>
        </w:rPr>
      </w:pPr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2492"/>
        <w:gridCol w:w="3443"/>
      </w:tblGrid>
      <w:tr w:rsidR="00742168" w14:paraId="6FAEFC76" w14:textId="77777777">
        <w:trPr>
          <w:trHeight w:val="1705"/>
        </w:trPr>
        <w:tc>
          <w:tcPr>
            <w:tcW w:w="2161" w:type="dxa"/>
          </w:tcPr>
          <w:p w14:paraId="573C7261" w14:textId="77777777" w:rsidR="00742168" w:rsidRDefault="007E4291">
            <w:pPr>
              <w:pStyle w:val="TableParagraph"/>
              <w:spacing w:line="244" w:lineRule="exact"/>
              <w:ind w:left="200"/>
              <w:rPr>
                <w:sz w:val="24"/>
              </w:rPr>
            </w:pPr>
            <w:r>
              <w:rPr>
                <w:sz w:val="24"/>
              </w:rPr>
              <w:t>Barns</w:t>
            </w:r>
          </w:p>
          <w:p w14:paraId="44FCC728" w14:textId="77777777" w:rsidR="00742168" w:rsidRDefault="007E4291">
            <w:pPr>
              <w:pStyle w:val="TableParagraph"/>
              <w:ind w:left="200" w:right="937"/>
              <w:rPr>
                <w:sz w:val="24"/>
              </w:rPr>
            </w:pPr>
            <w:r>
              <w:rPr>
                <w:sz w:val="24"/>
              </w:rPr>
              <w:t>Chimneys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Driveways</w:t>
            </w:r>
          </w:p>
          <w:p w14:paraId="30713428" w14:textId="77777777" w:rsidR="00742168" w:rsidRDefault="007E4291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Exterior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Walls</w:t>
            </w:r>
          </w:p>
        </w:tc>
        <w:tc>
          <w:tcPr>
            <w:tcW w:w="2492" w:type="dxa"/>
          </w:tcPr>
          <w:p w14:paraId="01EAA838" w14:textId="77777777" w:rsidR="00742168" w:rsidRDefault="007E4291">
            <w:pPr>
              <w:pStyle w:val="TableParagraph"/>
              <w:spacing w:line="244" w:lineRule="exact"/>
              <w:ind w:left="604"/>
              <w:rPr>
                <w:sz w:val="24"/>
              </w:rPr>
            </w:pPr>
            <w:r>
              <w:rPr>
                <w:sz w:val="24"/>
              </w:rPr>
              <w:t>Fences</w:t>
            </w:r>
          </w:p>
          <w:p w14:paraId="22441CF9" w14:textId="77777777" w:rsidR="00742168" w:rsidRDefault="007E4291">
            <w:pPr>
              <w:pStyle w:val="TableParagraph"/>
              <w:ind w:left="604" w:right="666"/>
              <w:rPr>
                <w:sz w:val="24"/>
              </w:rPr>
            </w:pPr>
            <w:r>
              <w:rPr>
                <w:sz w:val="24"/>
              </w:rPr>
              <w:t>Floors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Foundations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Garages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Gutters</w:t>
            </w:r>
          </w:p>
          <w:p w14:paraId="2A1851E1" w14:textId="77777777" w:rsidR="00742168" w:rsidRDefault="007E4291">
            <w:pPr>
              <w:pStyle w:val="TableParagraph"/>
              <w:spacing w:line="269" w:lineRule="exact"/>
              <w:ind w:left="604"/>
              <w:rPr>
                <w:sz w:val="24"/>
              </w:rPr>
            </w:pPr>
            <w:r>
              <w:rPr>
                <w:sz w:val="24"/>
              </w:rPr>
              <w:t>Porches</w:t>
            </w:r>
          </w:p>
        </w:tc>
        <w:tc>
          <w:tcPr>
            <w:tcW w:w="3443" w:type="dxa"/>
          </w:tcPr>
          <w:p w14:paraId="0209F1EB" w14:textId="77777777" w:rsidR="00742168" w:rsidRDefault="007E429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Railings</w:t>
            </w:r>
          </w:p>
          <w:p w14:paraId="52927B4B" w14:textId="77777777" w:rsidR="00742168" w:rsidRDefault="007E4291">
            <w:pPr>
              <w:pStyle w:val="TableParagraph"/>
              <w:ind w:right="2188"/>
              <w:jc w:val="both"/>
              <w:rPr>
                <w:sz w:val="24"/>
              </w:rPr>
            </w:pPr>
            <w:r>
              <w:rPr>
                <w:sz w:val="24"/>
              </w:rPr>
              <w:t>Roofs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Sheds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</w:p>
          <w:p w14:paraId="5890CB8E" w14:textId="1E15E1D3" w:rsidR="00742168" w:rsidRDefault="00323F50">
            <w:pPr>
              <w:pStyle w:val="TableParagraph"/>
              <w:tabs>
                <w:tab w:val="left" w:pos="252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Window Frames, Trim</w:t>
            </w:r>
          </w:p>
          <w:p w14:paraId="45DDF93A" w14:textId="665F5AC1" w:rsidR="00742168" w:rsidRDefault="00323F50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Window Glass, Screens</w:t>
            </w:r>
          </w:p>
        </w:tc>
      </w:tr>
    </w:tbl>
    <w:p w14:paraId="27182544" w14:textId="77777777" w:rsidR="00742168" w:rsidRDefault="00742168">
      <w:pPr>
        <w:pStyle w:val="BodyText"/>
        <w:spacing w:before="4"/>
      </w:pPr>
    </w:p>
    <w:p w14:paraId="645A78D8" w14:textId="77777777" w:rsidR="00742168" w:rsidRDefault="007E4291">
      <w:pPr>
        <w:pStyle w:val="BodyText"/>
        <w:ind w:left="119" w:right="300"/>
        <w:jc w:val="both"/>
      </w:pPr>
      <w:r>
        <w:t>Please</w:t>
      </w:r>
      <w:r>
        <w:rPr>
          <w:spacing w:val="1"/>
        </w:rPr>
        <w:t xml:space="preserve"> </w:t>
      </w:r>
      <w:r>
        <w:t>note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partial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items.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should</w:t>
      </w:r>
      <w:r>
        <w:rPr>
          <w:spacing w:val="54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Exterior</w:t>
      </w:r>
      <w:r>
        <w:rPr>
          <w:spacing w:val="1"/>
        </w:rPr>
        <w:t xml:space="preserve"> </w:t>
      </w:r>
      <w:r>
        <w:t>Maintenance Department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440‐826‐5802.</w:t>
      </w:r>
    </w:p>
    <w:p w14:paraId="7DDAD9D2" w14:textId="77777777" w:rsidR="00742168" w:rsidRDefault="00742168">
      <w:pPr>
        <w:pStyle w:val="BodyText"/>
        <w:spacing w:before="12"/>
        <w:rPr>
          <w:sz w:val="23"/>
        </w:rPr>
      </w:pPr>
    </w:p>
    <w:p w14:paraId="4FE347F2" w14:textId="77777777" w:rsidR="00742168" w:rsidRDefault="007E4291">
      <w:pPr>
        <w:pStyle w:val="Heading1"/>
      </w:pPr>
      <w:bookmarkStart w:id="7" w:name="6BQ:_What_happens_if_my_property_is_in_v"/>
      <w:bookmarkEnd w:id="7"/>
      <w:r>
        <w:t xml:space="preserve">Q:       </w:t>
      </w:r>
      <w:r>
        <w:rPr>
          <w:spacing w:val="4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happens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violation?</w:t>
      </w:r>
    </w:p>
    <w:p w14:paraId="5D4BF617" w14:textId="55F28478" w:rsidR="00742168" w:rsidRDefault="007E4291">
      <w:pPr>
        <w:pStyle w:val="BodyText"/>
        <w:ind w:left="120" w:right="296"/>
        <w:jc w:val="both"/>
      </w:pPr>
      <w:r>
        <w:t xml:space="preserve">A:  </w:t>
      </w:r>
      <w:r>
        <w:rPr>
          <w:spacing w:val="1"/>
        </w:rPr>
        <w:t xml:space="preserve"> </w:t>
      </w:r>
      <w:r>
        <w:t xml:space="preserve">It is the City’s </w:t>
      </w:r>
      <w:r w:rsidR="00323F50">
        <w:t xml:space="preserve">first </w:t>
      </w:r>
      <w:r>
        <w:t>intent to work with residents to bring all properties into compliance with</w:t>
      </w:r>
      <w:r>
        <w:rPr>
          <w:spacing w:val="1"/>
        </w:rPr>
        <w:t xml:space="preserve"> </w:t>
      </w:r>
      <w:r>
        <w:t xml:space="preserve">these Codes. </w:t>
      </w:r>
      <w:r w:rsidR="00323F50">
        <w:t xml:space="preserve">Remember to communicate with your inspector, progress and an open dialogue are the two most important factors to bear in mind in the resolution of code violations. </w:t>
      </w:r>
      <w:r>
        <w:t>Nevertheless,</w:t>
      </w:r>
      <w:r w:rsidR="00323F50">
        <w:t xml:space="preserve"> </w:t>
      </w:r>
      <w:r>
        <w:t xml:space="preserve">violations of the </w:t>
      </w:r>
      <w:r w:rsidR="00323F50">
        <w:t>Exterior Maintenance Code</w:t>
      </w:r>
      <w:r>
        <w:t xml:space="preserve"> are criminal violations</w:t>
      </w:r>
      <w:r w:rsidR="00323F50">
        <w:t>, and non-compliance</w:t>
      </w:r>
      <w:r>
        <w:t xml:space="preserve"> c</w:t>
      </w:r>
      <w:r w:rsidR="00323F50">
        <w:t>an</w:t>
      </w:r>
      <w:r>
        <w:rPr>
          <w:spacing w:val="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penalties</w:t>
      </w:r>
      <w:r w:rsidR="0094611A">
        <w:t xml:space="preserve"> and or abatement</w:t>
      </w:r>
      <w:r>
        <w:t xml:space="preserve"> for the offender</w:t>
      </w:r>
      <w:r w:rsidR="00323F50">
        <w:t xml:space="preserve">. </w:t>
      </w:r>
    </w:p>
    <w:sectPr w:rsidR="00742168">
      <w:pgSz w:w="12240" w:h="15840"/>
      <w:pgMar w:top="1160" w:right="15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168"/>
    <w:rsid w:val="00016AA1"/>
    <w:rsid w:val="001218FC"/>
    <w:rsid w:val="00323F50"/>
    <w:rsid w:val="00742168"/>
    <w:rsid w:val="00746433"/>
    <w:rsid w:val="007E4291"/>
    <w:rsid w:val="008A5819"/>
    <w:rsid w:val="0094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54DE21A"/>
  <w15:docId w15:val="{C84C79C5-5B17-4E15-B40B-CBBA772F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about Fences</vt:lpstr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about Fences</dc:title>
  <cp:lastModifiedBy>James Brown</cp:lastModifiedBy>
  <cp:revision>8</cp:revision>
  <dcterms:created xsi:type="dcterms:W3CDTF">2022-03-04T14:42:00Z</dcterms:created>
  <dcterms:modified xsi:type="dcterms:W3CDTF">2022-08-05T14:52:00Z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2011-05-13T00:00:00Z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2022-03-04T00:00:00Z</vt:filetime>
  </property>
</Properties>
</file>